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C8" w:rsidRPr="004C59C8" w:rsidRDefault="000D0F0D" w:rsidP="00381A1A">
      <w:pPr>
        <w:widowControl w:val="0"/>
        <w:spacing w:after="0" w:line="240" w:lineRule="auto"/>
        <w:contextualSpacing/>
        <w:rPr>
          <w:rFonts w:ascii="Times New Roman" w:hAnsi="Times New Roman" w:cs="Times New Roman"/>
          <w:b/>
          <w:sz w:val="26"/>
          <w:szCs w:val="26"/>
          <w:lang w:val="nl-NL"/>
        </w:rPr>
      </w:pPr>
      <w:r w:rsidRPr="004C59C8">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1F81A94" wp14:editId="66206F1D">
                <wp:simplePos x="0" y="0"/>
                <wp:positionH relativeFrom="column">
                  <wp:posOffset>3457575</wp:posOffset>
                </wp:positionH>
                <wp:positionV relativeFrom="paragraph">
                  <wp:posOffset>-66675</wp:posOffset>
                </wp:positionV>
                <wp:extent cx="2619375" cy="8572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B26" w:rsidRPr="000D0F0D" w:rsidRDefault="00DD2B26" w:rsidP="004C59C8">
                            <w:pPr>
                              <w:jc w:val="center"/>
                              <w:rPr>
                                <w:rFonts w:ascii="Times New Roman" w:hAnsi="Times New Roman" w:cs="Times New Roman"/>
                                <w:b/>
                                <w:sz w:val="24"/>
                                <w:szCs w:val="24"/>
                              </w:rPr>
                            </w:pPr>
                            <w:r w:rsidRPr="000D0F0D">
                              <w:rPr>
                                <w:rFonts w:ascii="Times New Roman" w:hAnsi="Times New Roman" w:cs="Times New Roman"/>
                                <w:b/>
                                <w:sz w:val="24"/>
                                <w:szCs w:val="24"/>
                              </w:rPr>
                              <w:t>Biểu mẫu 01</w:t>
                            </w:r>
                          </w:p>
                          <w:p w:rsidR="00DD2B26" w:rsidRPr="000D0F0D" w:rsidRDefault="00DD2B26" w:rsidP="004C59C8">
                            <w:pPr>
                              <w:jc w:val="center"/>
                              <w:rPr>
                                <w:rFonts w:ascii="Times New Roman" w:hAnsi="Times New Roman" w:cs="Times New Roman"/>
                                <w:i/>
                                <w:sz w:val="24"/>
                                <w:szCs w:val="24"/>
                              </w:rPr>
                            </w:pPr>
                            <w:r w:rsidRPr="000D0F0D">
                              <w:rPr>
                                <w:rFonts w:ascii="Times New Roman" w:hAnsi="Times New Roman" w:cs="Times New Roman"/>
                                <w:i/>
                                <w:sz w:val="24"/>
                                <w:szCs w:val="24"/>
                              </w:rPr>
                              <w:t>(Ban hành kèm theo TT 36/2017/TT-BGDĐT ngày 28/12/2017)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25pt;margin-top:-5.25pt;width:206.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Qp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" stroked="f">
                <v:textbox>
                  <w:txbxContent>
                    <w:p w:rsidR="004C59C8" w:rsidRPr="000D0F0D" w:rsidRDefault="004C59C8" w:rsidP="004C59C8">
                      <w:pPr>
                        <w:jc w:val="center"/>
                        <w:rPr>
                          <w:rFonts w:ascii="Times New Roman" w:hAnsi="Times New Roman" w:cs="Times New Roman"/>
                          <w:b/>
                          <w:sz w:val="24"/>
                          <w:szCs w:val="24"/>
                        </w:rPr>
                      </w:pPr>
                      <w:r w:rsidRPr="000D0F0D">
                        <w:rPr>
                          <w:rFonts w:ascii="Times New Roman" w:hAnsi="Times New Roman" w:cs="Times New Roman"/>
                          <w:b/>
                          <w:sz w:val="24"/>
                          <w:szCs w:val="24"/>
                        </w:rPr>
                        <w:t>Biểu mẫu 01</w:t>
                      </w:r>
                    </w:p>
                    <w:p w:rsidR="004C59C8" w:rsidRPr="000D0F0D" w:rsidRDefault="004C59C8" w:rsidP="004C59C8">
                      <w:pPr>
                        <w:jc w:val="center"/>
                        <w:rPr>
                          <w:rFonts w:ascii="Times New Roman" w:hAnsi="Times New Roman" w:cs="Times New Roman"/>
                          <w:i/>
                          <w:sz w:val="24"/>
                          <w:szCs w:val="24"/>
                        </w:rPr>
                      </w:pPr>
                      <w:r w:rsidRPr="000D0F0D">
                        <w:rPr>
                          <w:rFonts w:ascii="Times New Roman" w:hAnsi="Times New Roman" w:cs="Times New Roman"/>
                          <w:i/>
                          <w:sz w:val="24"/>
                          <w:szCs w:val="24"/>
                        </w:rPr>
                        <w:t>(Ban hành kèm theo TT 36/2017/TT-BGDĐT ngày 28/12/2017)</w:t>
                      </w:r>
                    </w:p>
                  </w:txbxContent>
                </v:textbox>
              </v:shape>
            </w:pict>
          </mc:Fallback>
        </mc:AlternateContent>
      </w:r>
      <w:r w:rsidR="00302BD7" w:rsidRPr="00302BD7">
        <w:rPr>
          <w:rFonts w:ascii="Times New Roman" w:eastAsia="Times New Roman" w:hAnsi="Times New Roman" w:cs="Times New Roman"/>
          <w:color w:val="333333"/>
          <w:sz w:val="26"/>
          <w:szCs w:val="26"/>
        </w:rPr>
        <w:t> </w:t>
      </w:r>
      <w:r w:rsidR="004C59C8" w:rsidRPr="004C59C8">
        <w:rPr>
          <w:rFonts w:ascii="Times New Roman" w:hAnsi="Times New Roman" w:cs="Times New Roman"/>
          <w:b/>
          <w:sz w:val="26"/>
          <w:szCs w:val="26"/>
          <w:lang w:val="nl-NL"/>
        </w:rPr>
        <w:t>PHÒNG GD&amp;ĐT TP. THỦ DẦU MỘT</w:t>
      </w:r>
    </w:p>
    <w:p w:rsidR="004C59C8" w:rsidRPr="004C59C8" w:rsidRDefault="00381A1A" w:rsidP="00381A1A">
      <w:pPr>
        <w:widowControl w:val="0"/>
        <w:spacing w:after="0" w:line="240" w:lineRule="auto"/>
        <w:contextualSpacing/>
        <w:rPr>
          <w:rFonts w:ascii="Times New Roman" w:hAnsi="Times New Roman" w:cs="Times New Roman"/>
          <w:b/>
          <w:bCs/>
          <w:sz w:val="26"/>
          <w:szCs w:val="26"/>
          <w:lang w:val="nl-NL"/>
        </w:rPr>
      </w:pPr>
      <w:r>
        <w:rPr>
          <w:rFonts w:ascii="Times New Roman" w:hAnsi="Times New Roman" w:cs="Times New Roman"/>
          <w:b/>
          <w:sz w:val="26"/>
          <w:szCs w:val="26"/>
          <w:lang w:val="nl-NL"/>
        </w:rPr>
        <w:t xml:space="preserve"> </w:t>
      </w:r>
      <w:r w:rsidR="004C59C8" w:rsidRPr="004C59C8">
        <w:rPr>
          <w:rFonts w:ascii="Times New Roman" w:hAnsi="Times New Roman" w:cs="Times New Roman"/>
          <w:b/>
          <w:sz w:val="26"/>
          <w:szCs w:val="26"/>
          <w:lang w:val="nl-NL"/>
        </w:rPr>
        <w:t>TRƯỜNG MẦM NON HÒA PHÚ</w:t>
      </w:r>
    </w:p>
    <w:p w:rsidR="004C59C8" w:rsidRPr="004C59C8" w:rsidRDefault="004C59C8" w:rsidP="004C59C8">
      <w:pPr>
        <w:widowControl w:val="0"/>
        <w:spacing w:line="390" w:lineRule="exact"/>
        <w:jc w:val="center"/>
        <w:rPr>
          <w:rFonts w:ascii="Times New Roman" w:hAnsi="Times New Roman" w:cs="Times New Roman"/>
          <w:b/>
          <w:bCs/>
          <w:sz w:val="26"/>
          <w:szCs w:val="26"/>
          <w:lang w:val="nl-NL"/>
        </w:rPr>
      </w:pPr>
      <w:r w:rsidRPr="004C59C8">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7D8C42DD" wp14:editId="08EE16FE">
                <wp:simplePos x="0" y="0"/>
                <wp:positionH relativeFrom="column">
                  <wp:posOffset>643890</wp:posOffset>
                </wp:positionH>
                <wp:positionV relativeFrom="paragraph">
                  <wp:posOffset>10160</wp:posOffset>
                </wp:positionV>
                <wp:extent cx="1362075" cy="0"/>
                <wp:effectExtent l="5715" t="10160" r="1333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0.7pt;margin-top:.8pt;width:10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PcJgIAAEo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"/>
            </w:pict>
          </mc:Fallback>
        </mc:AlternateContent>
      </w:r>
    </w:p>
    <w:p w:rsidR="003F5309" w:rsidRPr="004F7189" w:rsidRDefault="003F5309" w:rsidP="003F5309">
      <w:pPr>
        <w:widowControl w:val="0"/>
        <w:spacing w:after="0" w:line="240" w:lineRule="auto"/>
        <w:jc w:val="center"/>
        <w:rPr>
          <w:rFonts w:ascii="Times New Roman" w:hAnsi="Times New Roman" w:cs="Times New Roman"/>
          <w:b/>
          <w:bCs/>
          <w:sz w:val="26"/>
          <w:szCs w:val="26"/>
          <w:u w:val="single"/>
          <w:lang w:val="nl-NL"/>
        </w:rPr>
      </w:pPr>
      <w:r w:rsidRPr="004F7189">
        <w:rPr>
          <w:rFonts w:ascii="Times New Roman" w:hAnsi="Times New Roman" w:cs="Times New Roman"/>
          <w:b/>
          <w:bCs/>
          <w:sz w:val="26"/>
          <w:szCs w:val="26"/>
          <w:lang w:val="nl-NL"/>
        </w:rPr>
        <w:t>THÔNG BÁO</w:t>
      </w:r>
    </w:p>
    <w:p w:rsidR="003F5309" w:rsidRPr="004F7189" w:rsidRDefault="003F5309" w:rsidP="003F5309">
      <w:pPr>
        <w:widowControl w:val="0"/>
        <w:spacing w:after="0" w:line="240" w:lineRule="auto"/>
        <w:jc w:val="center"/>
        <w:rPr>
          <w:rFonts w:ascii="Times New Roman" w:hAnsi="Times New Roman" w:cs="Times New Roman"/>
          <w:b/>
          <w:sz w:val="26"/>
          <w:szCs w:val="26"/>
          <w:lang w:val="nl-NL"/>
        </w:rPr>
      </w:pPr>
      <w:r w:rsidRPr="004F7189">
        <w:rPr>
          <w:rFonts w:ascii="Times New Roman" w:hAnsi="Times New Roman" w:cs="Times New Roman"/>
          <w:b/>
          <w:sz w:val="26"/>
          <w:szCs w:val="26"/>
          <w:lang w:val="nl-NL"/>
        </w:rPr>
        <w:t>Cam kết chất lượng giáo dục của cơ sở giáo dục mầm non</w:t>
      </w:r>
    </w:p>
    <w:p w:rsidR="003F5309" w:rsidRDefault="003F5309" w:rsidP="003F5309">
      <w:pPr>
        <w:widowControl w:val="0"/>
        <w:spacing w:after="0" w:line="240" w:lineRule="auto"/>
        <w:jc w:val="center"/>
        <w:rPr>
          <w:rFonts w:ascii="Times New Roman" w:hAnsi="Times New Roman" w:cs="Times New Roman"/>
          <w:b/>
          <w:sz w:val="26"/>
          <w:szCs w:val="26"/>
          <w:lang w:val="nl-NL"/>
        </w:rPr>
      </w:pPr>
      <w:r w:rsidRPr="004F7189">
        <w:rPr>
          <w:rFonts w:ascii="Times New Roman" w:hAnsi="Times New Roman" w:cs="Times New Roman"/>
          <w:b/>
          <w:sz w:val="26"/>
          <w:szCs w:val="26"/>
          <w:lang w:val="nl-NL"/>
        </w:rPr>
        <w:t xml:space="preserve">Năm học 2020 </w:t>
      </w:r>
      <w:r>
        <w:rPr>
          <w:rFonts w:ascii="Times New Roman" w:hAnsi="Times New Roman" w:cs="Times New Roman"/>
          <w:b/>
          <w:sz w:val="26"/>
          <w:szCs w:val="26"/>
          <w:lang w:val="nl-NL"/>
        </w:rPr>
        <w:t>–</w:t>
      </w:r>
      <w:r w:rsidRPr="004F7189">
        <w:rPr>
          <w:rFonts w:ascii="Times New Roman" w:hAnsi="Times New Roman" w:cs="Times New Roman"/>
          <w:b/>
          <w:sz w:val="26"/>
          <w:szCs w:val="26"/>
          <w:lang w:val="nl-NL"/>
        </w:rPr>
        <w:t xml:space="preserve"> 2021</w:t>
      </w:r>
    </w:p>
    <w:p w:rsidR="003F5309" w:rsidRPr="004F7189" w:rsidRDefault="003F5309" w:rsidP="003F5309">
      <w:pPr>
        <w:widowControl w:val="0"/>
        <w:spacing w:after="0" w:line="240" w:lineRule="auto"/>
        <w:jc w:val="center"/>
        <w:rPr>
          <w:rFonts w:ascii="Times New Roman" w:hAnsi="Times New Roman" w:cs="Times New Roman"/>
          <w:b/>
          <w:sz w:val="26"/>
          <w:szCs w:val="26"/>
          <w:lang w:val="nl-NL"/>
        </w:rPr>
      </w:pPr>
    </w:p>
    <w:tbl>
      <w:tblPr>
        <w:tblW w:w="9702" w:type="dxa"/>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0"/>
        <w:gridCol w:w="1522"/>
        <w:gridCol w:w="3686"/>
        <w:gridCol w:w="3624"/>
      </w:tblGrid>
      <w:tr w:rsidR="003F5309" w:rsidRPr="004F7189" w:rsidTr="008C7776">
        <w:trPr>
          <w:trHeight w:val="543"/>
          <w:tblHeader/>
        </w:trPr>
        <w:tc>
          <w:tcPr>
            <w:tcW w:w="870" w:type="dxa"/>
          </w:tcPr>
          <w:p w:rsidR="003F5309" w:rsidRPr="004F7189" w:rsidRDefault="003F5309" w:rsidP="00DD2B26">
            <w:pPr>
              <w:widowControl w:val="0"/>
              <w:spacing w:after="0" w:line="240" w:lineRule="auto"/>
              <w:jc w:val="center"/>
              <w:rPr>
                <w:rFonts w:ascii="Times New Roman" w:hAnsi="Times New Roman" w:cs="Times New Roman"/>
                <w:b/>
                <w:sz w:val="26"/>
                <w:szCs w:val="26"/>
                <w:lang w:val="nl-NL"/>
              </w:rPr>
            </w:pPr>
            <w:r w:rsidRPr="004F7189">
              <w:rPr>
                <w:rFonts w:ascii="Times New Roman" w:hAnsi="Times New Roman" w:cs="Times New Roman"/>
                <w:b/>
                <w:sz w:val="26"/>
                <w:szCs w:val="26"/>
                <w:lang w:val="nl-NL"/>
              </w:rPr>
              <w:t>STT</w:t>
            </w:r>
          </w:p>
        </w:tc>
        <w:tc>
          <w:tcPr>
            <w:tcW w:w="1522" w:type="dxa"/>
          </w:tcPr>
          <w:p w:rsidR="003F5309" w:rsidRPr="004F7189" w:rsidRDefault="003F5309" w:rsidP="00DD2B26">
            <w:pPr>
              <w:widowControl w:val="0"/>
              <w:spacing w:after="0" w:line="240" w:lineRule="auto"/>
              <w:jc w:val="center"/>
              <w:rPr>
                <w:rFonts w:ascii="Times New Roman" w:hAnsi="Times New Roman" w:cs="Times New Roman"/>
                <w:b/>
                <w:sz w:val="26"/>
                <w:szCs w:val="26"/>
                <w:lang w:val="nl-NL"/>
              </w:rPr>
            </w:pPr>
            <w:r w:rsidRPr="004F7189">
              <w:rPr>
                <w:rFonts w:ascii="Times New Roman" w:hAnsi="Times New Roman" w:cs="Times New Roman"/>
                <w:b/>
                <w:sz w:val="26"/>
                <w:szCs w:val="26"/>
                <w:lang w:val="nl-NL"/>
              </w:rPr>
              <w:t>Nội dung</w:t>
            </w:r>
          </w:p>
        </w:tc>
        <w:tc>
          <w:tcPr>
            <w:tcW w:w="3686" w:type="dxa"/>
          </w:tcPr>
          <w:p w:rsidR="003F5309" w:rsidRPr="004F7189" w:rsidRDefault="003F5309" w:rsidP="00DD2B26">
            <w:pPr>
              <w:widowControl w:val="0"/>
              <w:spacing w:after="0" w:line="240" w:lineRule="auto"/>
              <w:jc w:val="center"/>
              <w:rPr>
                <w:rFonts w:ascii="Times New Roman" w:hAnsi="Times New Roman" w:cs="Times New Roman"/>
                <w:b/>
                <w:sz w:val="26"/>
                <w:szCs w:val="26"/>
                <w:lang w:val="nl-NL"/>
              </w:rPr>
            </w:pPr>
            <w:r w:rsidRPr="004F7189">
              <w:rPr>
                <w:rFonts w:ascii="Times New Roman" w:hAnsi="Times New Roman" w:cs="Times New Roman"/>
                <w:b/>
                <w:sz w:val="26"/>
                <w:szCs w:val="26"/>
                <w:lang w:val="nl-NL"/>
              </w:rPr>
              <w:t>Nhà trẻ</w:t>
            </w:r>
          </w:p>
        </w:tc>
        <w:tc>
          <w:tcPr>
            <w:tcW w:w="3624" w:type="dxa"/>
          </w:tcPr>
          <w:p w:rsidR="003F5309" w:rsidRPr="004F7189" w:rsidRDefault="003F5309" w:rsidP="00DD2B26">
            <w:pPr>
              <w:widowControl w:val="0"/>
              <w:spacing w:after="0" w:line="240" w:lineRule="auto"/>
              <w:jc w:val="center"/>
              <w:rPr>
                <w:rFonts w:ascii="Times New Roman" w:hAnsi="Times New Roman" w:cs="Times New Roman"/>
                <w:b/>
                <w:sz w:val="26"/>
                <w:szCs w:val="26"/>
                <w:lang w:val="nl-NL"/>
              </w:rPr>
            </w:pPr>
            <w:r w:rsidRPr="004F7189">
              <w:rPr>
                <w:rFonts w:ascii="Times New Roman" w:hAnsi="Times New Roman" w:cs="Times New Roman"/>
                <w:b/>
                <w:sz w:val="26"/>
                <w:szCs w:val="26"/>
                <w:lang w:val="nl-NL"/>
              </w:rPr>
              <w:t>Mẫu giáo</w:t>
            </w:r>
          </w:p>
        </w:tc>
      </w:tr>
      <w:tr w:rsidR="003F5309" w:rsidRPr="004F7189" w:rsidTr="008C7776">
        <w:tc>
          <w:tcPr>
            <w:tcW w:w="870" w:type="dxa"/>
            <w:vAlign w:val="center"/>
          </w:tcPr>
          <w:p w:rsidR="003F5309" w:rsidRPr="004F7189" w:rsidRDefault="003F5309" w:rsidP="00DD2B26">
            <w:pPr>
              <w:widowControl w:val="0"/>
              <w:spacing w:after="0" w:line="240" w:lineRule="auto"/>
              <w:jc w:val="center"/>
              <w:rPr>
                <w:rFonts w:ascii="Times New Roman" w:hAnsi="Times New Roman" w:cs="Times New Roman"/>
                <w:sz w:val="26"/>
                <w:szCs w:val="26"/>
                <w:lang w:val="nl-NL"/>
              </w:rPr>
            </w:pPr>
            <w:r w:rsidRPr="004F7189">
              <w:rPr>
                <w:rFonts w:ascii="Times New Roman" w:hAnsi="Times New Roman" w:cs="Times New Roman"/>
                <w:sz w:val="26"/>
                <w:szCs w:val="26"/>
                <w:lang w:val="nl-NL"/>
              </w:rPr>
              <w:t>I</w:t>
            </w:r>
          </w:p>
        </w:tc>
        <w:tc>
          <w:tcPr>
            <w:tcW w:w="1522" w:type="dxa"/>
            <w:vAlign w:val="center"/>
          </w:tcPr>
          <w:p w:rsidR="003F5309" w:rsidRPr="004F7189" w:rsidRDefault="003F5309" w:rsidP="00DD2B26">
            <w:pPr>
              <w:widowControl w:val="0"/>
              <w:spacing w:after="0" w:line="240" w:lineRule="auto"/>
              <w:jc w:val="both"/>
              <w:rPr>
                <w:rFonts w:ascii="Times New Roman" w:hAnsi="Times New Roman" w:cs="Times New Roman"/>
                <w:sz w:val="26"/>
                <w:szCs w:val="26"/>
                <w:lang w:val="nl-NL"/>
              </w:rPr>
            </w:pPr>
            <w:r w:rsidRPr="004F7189">
              <w:rPr>
                <w:rFonts w:ascii="Times New Roman" w:hAnsi="Times New Roman" w:cs="Times New Roman"/>
                <w:spacing w:val="-6"/>
                <w:sz w:val="26"/>
                <w:szCs w:val="26"/>
                <w:lang w:val="nl-NL"/>
              </w:rPr>
              <w:t>Chất lượng nuôi dưỡng chăm sóc giáo</w:t>
            </w:r>
            <w:r w:rsidRPr="004F7189">
              <w:rPr>
                <w:rFonts w:ascii="Times New Roman" w:hAnsi="Times New Roman" w:cs="Times New Roman"/>
                <w:sz w:val="26"/>
                <w:szCs w:val="26"/>
                <w:lang w:val="nl-NL"/>
              </w:rPr>
              <w:t xml:space="preserve"> dục trẻ dự kiến đạt được</w:t>
            </w:r>
          </w:p>
        </w:tc>
        <w:tc>
          <w:tcPr>
            <w:tcW w:w="3686" w:type="dxa"/>
          </w:tcPr>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lang w:val="vi-VN"/>
              </w:rPr>
              <w:t>- 100% trẻ được đánh giá tình trạng dinh dưỡng và theo dõi biểu đồ phát triển.</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lang w:val="vi-VN"/>
              </w:rPr>
              <w:t>-</w:t>
            </w:r>
            <w:r w:rsidRPr="004F7189">
              <w:rPr>
                <w:rFonts w:ascii="Times New Roman" w:hAnsi="Times New Roman" w:cs="Times New Roman"/>
                <w:color w:val="000000"/>
                <w:sz w:val="26"/>
                <w:szCs w:val="26"/>
              </w:rPr>
              <w:t> </w:t>
            </w:r>
            <w:r w:rsidRPr="004F7189">
              <w:rPr>
                <w:rFonts w:ascii="Times New Roman" w:hAnsi="Times New Roman" w:cs="Times New Roman"/>
                <w:color w:val="000000"/>
                <w:sz w:val="26"/>
                <w:szCs w:val="26"/>
                <w:lang w:val="vi-VN"/>
              </w:rPr>
              <w:t>Cân đo </w:t>
            </w:r>
            <w:r w:rsidRPr="004F7189">
              <w:rPr>
                <w:rFonts w:ascii="Times New Roman" w:hAnsi="Times New Roman" w:cs="Times New Roman"/>
                <w:color w:val="000000"/>
                <w:sz w:val="26"/>
                <w:szCs w:val="26"/>
              </w:rPr>
              <w:t>tháng/ lần</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- 100% trẻ suy dinh dưỡng, béo phì được can thiệp bằng các biện pháp nhằm cải thiện tình trạng dinh dưỡng, béo phì</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lang w:val="vi-VN"/>
              </w:rPr>
              <w:t>- </w:t>
            </w:r>
            <w:r w:rsidRPr="004F7189">
              <w:rPr>
                <w:rFonts w:ascii="Times New Roman" w:hAnsi="Times New Roman" w:cs="Times New Roman"/>
                <w:color w:val="000000"/>
                <w:sz w:val="26"/>
                <w:szCs w:val="26"/>
              </w:rPr>
              <w:t>Phục hồi dinh dưỡng cho trẻ trên 75%.</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lang w:val="vi-VN"/>
              </w:rPr>
              <w:t>-</w:t>
            </w:r>
            <w:r w:rsidRPr="004F7189">
              <w:rPr>
                <w:rFonts w:ascii="Times New Roman" w:hAnsi="Times New Roman" w:cs="Times New Roman"/>
                <w:color w:val="000000"/>
                <w:sz w:val="26"/>
                <w:szCs w:val="26"/>
              </w:rPr>
              <w:t> </w:t>
            </w:r>
            <w:r w:rsidRPr="004F7189">
              <w:rPr>
                <w:rFonts w:ascii="Times New Roman" w:hAnsi="Times New Roman" w:cs="Times New Roman"/>
                <w:color w:val="000000"/>
                <w:sz w:val="26"/>
                <w:szCs w:val="26"/>
                <w:lang w:val="vi-VN"/>
              </w:rPr>
              <w:t>100%  trẻ được khám sức khỏe 2 lần/năm học</w:t>
            </w:r>
            <w:r w:rsidRPr="004F7189">
              <w:rPr>
                <w:rFonts w:ascii="Times New Roman" w:hAnsi="Times New Roman" w:cs="Times New Roman"/>
                <w:color w:val="000000"/>
                <w:sz w:val="26"/>
                <w:szCs w:val="26"/>
              </w:rPr>
              <w:t> </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-Trẻ biết thực hiện một số việc tự phục vụ, giữ gìn sức khỏe. Nhận biết và tránh một số nguy cơ không an toàn</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xml:space="preserve">- Trẻ khỏe mạnh, cân nặng và chiều cao phát triển bình thường </w:t>
            </w:r>
            <w:r w:rsidRPr="004F7189">
              <w:rPr>
                <w:rFonts w:ascii="Times New Roman" w:hAnsi="Times New Roman" w:cs="Times New Roman"/>
                <w:color w:val="000000"/>
                <w:sz w:val="26"/>
                <w:szCs w:val="26"/>
                <w:lang w:val="vi-VN"/>
              </w:rPr>
              <w:t>đạt</w:t>
            </w:r>
            <w:r w:rsidRPr="004F7189">
              <w:rPr>
                <w:rFonts w:ascii="Times New Roman" w:hAnsi="Times New Roman" w:cs="Times New Roman"/>
                <w:color w:val="000000"/>
                <w:sz w:val="26"/>
                <w:szCs w:val="26"/>
              </w:rPr>
              <w:t xml:space="preserve"> từ 85</w:t>
            </w:r>
            <w:r w:rsidRPr="004F7189">
              <w:rPr>
                <w:rFonts w:ascii="Times New Roman" w:hAnsi="Times New Roman" w:cs="Times New Roman"/>
                <w:color w:val="000000"/>
                <w:sz w:val="26"/>
                <w:szCs w:val="26"/>
                <w:lang w:val="vi-VN"/>
              </w:rPr>
              <w:t>% trở lên.</w:t>
            </w:r>
          </w:p>
        </w:tc>
        <w:tc>
          <w:tcPr>
            <w:tcW w:w="3624" w:type="dxa"/>
          </w:tcPr>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lang w:val="vi-VN"/>
              </w:rPr>
              <w:t>- 100% trẻ được đánh giá tình trạng dinh dưỡng và theo dõi biểu đồ phát triển.</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lang w:val="vi-VN"/>
              </w:rPr>
              <w:t>-</w:t>
            </w:r>
            <w:r w:rsidRPr="004F7189">
              <w:rPr>
                <w:rFonts w:ascii="Times New Roman" w:hAnsi="Times New Roman" w:cs="Times New Roman"/>
                <w:color w:val="000000"/>
                <w:sz w:val="26"/>
                <w:szCs w:val="26"/>
              </w:rPr>
              <w:t> </w:t>
            </w:r>
            <w:r w:rsidRPr="004F7189">
              <w:rPr>
                <w:rFonts w:ascii="Times New Roman" w:hAnsi="Times New Roman" w:cs="Times New Roman"/>
                <w:color w:val="000000"/>
                <w:sz w:val="26"/>
                <w:szCs w:val="26"/>
                <w:lang w:val="vi-VN"/>
              </w:rPr>
              <w:t>Cân đo 4 lần/năm học</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-100% trẻ suy dinh dưỡng, béo phì được can thiệp bằng các biện pháp nhằm cải thiện tình trạng dinh dưỡng, béo phì</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lang w:val="vi-VN"/>
              </w:rPr>
              <w:t>- </w:t>
            </w:r>
            <w:r w:rsidRPr="004F7189">
              <w:rPr>
                <w:rFonts w:ascii="Times New Roman" w:hAnsi="Times New Roman" w:cs="Times New Roman"/>
                <w:color w:val="000000"/>
                <w:sz w:val="26"/>
                <w:szCs w:val="26"/>
              </w:rPr>
              <w:t>Phục hồi dinh dưỡng cho trẻ trên 75%</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lang w:val="vi-VN"/>
              </w:rPr>
              <w:t>-</w:t>
            </w:r>
            <w:r w:rsidRPr="004F7189">
              <w:rPr>
                <w:rFonts w:ascii="Times New Roman" w:hAnsi="Times New Roman" w:cs="Times New Roman"/>
                <w:color w:val="000000"/>
                <w:sz w:val="26"/>
                <w:szCs w:val="26"/>
              </w:rPr>
              <w:t> </w:t>
            </w:r>
            <w:r w:rsidRPr="004F7189">
              <w:rPr>
                <w:rFonts w:ascii="Times New Roman" w:hAnsi="Times New Roman" w:cs="Times New Roman"/>
                <w:color w:val="000000"/>
                <w:sz w:val="26"/>
                <w:szCs w:val="26"/>
                <w:lang w:val="vi-VN"/>
              </w:rPr>
              <w:t>100%  trẻ được khám sức khỏe 2 lần/năm học</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Trẻ biết thực hiện được một số việc tự phục vụ trong sinh hoạt, và có một số hành vi, thói quen tốt trong sinh hoạt, giữ gìn sức khỏe</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xml:space="preserve">- Trẻ khỏe mạnh, cân nặng, chiều cao phát triển bình thường </w:t>
            </w:r>
            <w:r w:rsidRPr="004F7189">
              <w:rPr>
                <w:rFonts w:ascii="Times New Roman" w:hAnsi="Times New Roman" w:cs="Times New Roman"/>
                <w:color w:val="000000"/>
                <w:sz w:val="26"/>
                <w:szCs w:val="26"/>
                <w:lang w:val="vi-VN"/>
              </w:rPr>
              <w:t>đạt</w:t>
            </w:r>
            <w:r w:rsidRPr="004F7189">
              <w:rPr>
                <w:rFonts w:ascii="Times New Roman" w:hAnsi="Times New Roman" w:cs="Times New Roman"/>
                <w:color w:val="000000"/>
                <w:sz w:val="26"/>
                <w:szCs w:val="26"/>
              </w:rPr>
              <w:t xml:space="preserve"> từ 85</w:t>
            </w:r>
            <w:r w:rsidRPr="004F7189">
              <w:rPr>
                <w:rFonts w:ascii="Times New Roman" w:hAnsi="Times New Roman" w:cs="Times New Roman"/>
                <w:color w:val="000000"/>
                <w:sz w:val="26"/>
                <w:szCs w:val="26"/>
                <w:lang w:val="vi-VN"/>
              </w:rPr>
              <w:t>% trở lên.</w:t>
            </w:r>
          </w:p>
        </w:tc>
      </w:tr>
      <w:tr w:rsidR="003F5309" w:rsidRPr="004F7189" w:rsidTr="008C7776">
        <w:tc>
          <w:tcPr>
            <w:tcW w:w="870" w:type="dxa"/>
            <w:vAlign w:val="center"/>
          </w:tcPr>
          <w:p w:rsidR="003F5309" w:rsidRPr="004F7189" w:rsidRDefault="003F5309" w:rsidP="00DD2B26">
            <w:pPr>
              <w:widowControl w:val="0"/>
              <w:spacing w:after="0" w:line="240" w:lineRule="auto"/>
              <w:jc w:val="center"/>
              <w:rPr>
                <w:rFonts w:ascii="Times New Roman" w:hAnsi="Times New Roman" w:cs="Times New Roman"/>
                <w:sz w:val="26"/>
                <w:szCs w:val="26"/>
                <w:lang w:val="nl-NL"/>
              </w:rPr>
            </w:pPr>
            <w:r w:rsidRPr="004F7189">
              <w:rPr>
                <w:rFonts w:ascii="Times New Roman" w:hAnsi="Times New Roman" w:cs="Times New Roman"/>
                <w:sz w:val="26"/>
                <w:szCs w:val="26"/>
                <w:lang w:val="nl-NL"/>
              </w:rPr>
              <w:t>II</w:t>
            </w:r>
          </w:p>
        </w:tc>
        <w:tc>
          <w:tcPr>
            <w:tcW w:w="1522" w:type="dxa"/>
            <w:vAlign w:val="center"/>
          </w:tcPr>
          <w:p w:rsidR="003F5309" w:rsidRPr="004F7189" w:rsidRDefault="003F5309" w:rsidP="00DD2B26">
            <w:pPr>
              <w:widowControl w:val="0"/>
              <w:spacing w:after="0" w:line="240" w:lineRule="auto"/>
              <w:jc w:val="both"/>
              <w:rPr>
                <w:rFonts w:ascii="Times New Roman" w:hAnsi="Times New Roman" w:cs="Times New Roman"/>
                <w:sz w:val="26"/>
                <w:szCs w:val="26"/>
                <w:lang w:val="nl-NL"/>
              </w:rPr>
            </w:pPr>
            <w:r w:rsidRPr="004F7189">
              <w:rPr>
                <w:rFonts w:ascii="Times New Roman" w:hAnsi="Times New Roman" w:cs="Times New Roman"/>
                <w:spacing w:val="-6"/>
                <w:sz w:val="26"/>
                <w:szCs w:val="26"/>
                <w:lang w:val="nl-NL"/>
              </w:rPr>
              <w:t>Chương trình giáo dục mầm non củ</w:t>
            </w:r>
            <w:r w:rsidRPr="004F7189">
              <w:rPr>
                <w:rFonts w:ascii="Times New Roman" w:hAnsi="Times New Roman" w:cs="Times New Roman"/>
                <w:sz w:val="26"/>
                <w:szCs w:val="26"/>
                <w:lang w:val="nl-NL"/>
              </w:rPr>
              <w:t>a nhà trường thực hiện</w:t>
            </w:r>
          </w:p>
        </w:tc>
        <w:tc>
          <w:tcPr>
            <w:tcW w:w="3686" w:type="dxa"/>
          </w:tcPr>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xml:space="preserve">- </w:t>
            </w:r>
            <w:r w:rsidRPr="004F7189">
              <w:rPr>
                <w:rFonts w:ascii="Times New Roman" w:hAnsi="Times New Roman" w:cs="Times New Roman"/>
                <w:sz w:val="26"/>
                <w:szCs w:val="26"/>
              </w:rPr>
              <w:t xml:space="preserve">Đảm bảo thực hiện có chất lượng </w:t>
            </w:r>
            <w:r w:rsidRPr="004F7189">
              <w:rPr>
                <w:rFonts w:ascii="Times New Roman" w:hAnsi="Times New Roman" w:cs="Times New Roman"/>
                <w:color w:val="000000"/>
                <w:sz w:val="26"/>
                <w:szCs w:val="26"/>
              </w:rPr>
              <w:t>Chương trình giáo dục nhà trẻ do Bộ Giáo dục ban hành</w:t>
            </w:r>
            <w:r w:rsidRPr="004F7189">
              <w:rPr>
                <w:rFonts w:ascii="Times New Roman" w:hAnsi="Times New Roman" w:cs="Times New Roman"/>
                <w:sz w:val="26"/>
                <w:szCs w:val="26"/>
              </w:rPr>
              <w:t xml:space="preserve"> hành ngày 24 tháng 01 năm 2017 theo </w:t>
            </w:r>
            <w:r w:rsidRPr="004F7189">
              <w:rPr>
                <w:rFonts w:ascii="Times New Roman" w:hAnsi="Times New Roman" w:cs="Times New Roman"/>
                <w:bCs/>
                <w:sz w:val="26"/>
                <w:szCs w:val="26"/>
              </w:rPr>
              <w:t>Văn bản hợp nhất số 01/VBHN-BGDĐT</w:t>
            </w:r>
            <w:r w:rsidRPr="004F7189">
              <w:rPr>
                <w:rFonts w:ascii="Times New Roman" w:hAnsi="Times New Roman" w:cs="Times New Roman"/>
                <w:sz w:val="26"/>
                <w:szCs w:val="26"/>
              </w:rPr>
              <w:t xml:space="preserve"> </w:t>
            </w:r>
            <w:r w:rsidRPr="004F7189">
              <w:rPr>
                <w:rFonts w:ascii="Times New Roman" w:hAnsi="Times New Roman" w:cs="Times New Roman"/>
                <w:bCs/>
                <w:sz w:val="26"/>
                <w:szCs w:val="26"/>
              </w:rPr>
              <w:t xml:space="preserve">của </w:t>
            </w:r>
            <w:r w:rsidRPr="004F7189">
              <w:rPr>
                <w:rFonts w:ascii="Times New Roman" w:hAnsi="Times New Roman" w:cs="Times New Roman"/>
                <w:sz w:val="26"/>
                <w:szCs w:val="26"/>
              </w:rPr>
              <w:t xml:space="preserve">Bộ Giáo dục và Đào tạo </w:t>
            </w:r>
            <w:bookmarkStart w:id="0" w:name="loai_1_name"/>
            <w:r w:rsidRPr="004F7189">
              <w:rPr>
                <w:rFonts w:ascii="Times New Roman" w:hAnsi="Times New Roman" w:cs="Times New Roman"/>
                <w:color w:val="000000"/>
                <w:sz w:val="26"/>
                <w:szCs w:val="26"/>
                <w:shd w:val="clear" w:color="auto" w:fill="FFFFFF"/>
              </w:rPr>
              <w:t>ban hành Chương trình giáo dục mầm non</w:t>
            </w:r>
            <w:bookmarkEnd w:id="0"/>
            <w:r w:rsidRPr="004F7189">
              <w:rPr>
                <w:rFonts w:ascii="Times New Roman" w:hAnsi="Times New Roman" w:cs="Times New Roman"/>
                <w:color w:val="000000"/>
                <w:sz w:val="26"/>
                <w:szCs w:val="26"/>
                <w:shd w:val="clear" w:color="auto" w:fill="FFFFFF"/>
              </w:rPr>
              <w:t>;</w:t>
            </w:r>
          </w:p>
        </w:tc>
        <w:tc>
          <w:tcPr>
            <w:tcW w:w="3624" w:type="dxa"/>
          </w:tcPr>
          <w:p w:rsidR="003F5309" w:rsidRPr="004F7189" w:rsidRDefault="003F5309" w:rsidP="00DD2B26">
            <w:pPr>
              <w:spacing w:after="0" w:line="240" w:lineRule="auto"/>
              <w:jc w:val="both"/>
              <w:rPr>
                <w:rFonts w:ascii="Times New Roman" w:hAnsi="Times New Roman" w:cs="Times New Roman"/>
                <w:sz w:val="26"/>
                <w:szCs w:val="26"/>
              </w:rPr>
            </w:pPr>
            <w:r w:rsidRPr="004F7189">
              <w:rPr>
                <w:rFonts w:ascii="Times New Roman" w:hAnsi="Times New Roman" w:cs="Times New Roman"/>
                <w:color w:val="000000"/>
                <w:sz w:val="26"/>
                <w:szCs w:val="26"/>
              </w:rPr>
              <w:t xml:space="preserve">- </w:t>
            </w:r>
            <w:r w:rsidRPr="004F7189">
              <w:rPr>
                <w:rFonts w:ascii="Times New Roman" w:hAnsi="Times New Roman" w:cs="Times New Roman"/>
                <w:sz w:val="26"/>
                <w:szCs w:val="26"/>
              </w:rPr>
              <w:t xml:space="preserve">Đảm bảo thực hiện có chất lượng </w:t>
            </w:r>
            <w:r w:rsidRPr="004F7189">
              <w:rPr>
                <w:rFonts w:ascii="Times New Roman" w:hAnsi="Times New Roman" w:cs="Times New Roman"/>
                <w:color w:val="000000"/>
                <w:sz w:val="26"/>
                <w:szCs w:val="26"/>
              </w:rPr>
              <w:t>Chương trình giáo dục mẫu giáo do Bộ Giáo dục ban hành</w:t>
            </w:r>
            <w:r w:rsidRPr="004F7189">
              <w:rPr>
                <w:rFonts w:ascii="Times New Roman" w:hAnsi="Times New Roman" w:cs="Times New Roman"/>
                <w:sz w:val="26"/>
                <w:szCs w:val="26"/>
              </w:rPr>
              <w:t xml:space="preserve"> hành ngày 24 tháng 01 năm 2017 theo </w:t>
            </w:r>
            <w:r w:rsidRPr="004F7189">
              <w:rPr>
                <w:rFonts w:ascii="Times New Roman" w:hAnsi="Times New Roman" w:cs="Times New Roman"/>
                <w:bCs/>
                <w:sz w:val="26"/>
                <w:szCs w:val="26"/>
              </w:rPr>
              <w:t>Văn bản hợp nhất số 01/VBHN-BGDĐT</w:t>
            </w:r>
            <w:r w:rsidRPr="004F7189">
              <w:rPr>
                <w:rFonts w:ascii="Times New Roman" w:hAnsi="Times New Roman" w:cs="Times New Roman"/>
                <w:sz w:val="26"/>
                <w:szCs w:val="26"/>
              </w:rPr>
              <w:t xml:space="preserve"> </w:t>
            </w:r>
            <w:r w:rsidRPr="004F7189">
              <w:rPr>
                <w:rFonts w:ascii="Times New Roman" w:hAnsi="Times New Roman" w:cs="Times New Roman"/>
                <w:bCs/>
                <w:sz w:val="26"/>
                <w:szCs w:val="26"/>
              </w:rPr>
              <w:t xml:space="preserve">của </w:t>
            </w:r>
            <w:r w:rsidRPr="004F7189">
              <w:rPr>
                <w:rFonts w:ascii="Times New Roman" w:hAnsi="Times New Roman" w:cs="Times New Roman"/>
                <w:sz w:val="26"/>
                <w:szCs w:val="26"/>
              </w:rPr>
              <w:t xml:space="preserve">Bộ Giáo dục và Đào tạo </w:t>
            </w:r>
            <w:r w:rsidRPr="004F7189">
              <w:rPr>
                <w:rFonts w:ascii="Times New Roman" w:hAnsi="Times New Roman" w:cs="Times New Roman"/>
                <w:color w:val="000000"/>
                <w:sz w:val="26"/>
                <w:szCs w:val="26"/>
                <w:shd w:val="clear" w:color="auto" w:fill="FFFFFF"/>
              </w:rPr>
              <w:t>ban hành Chương trình giáo dục mầm non;</w:t>
            </w:r>
          </w:p>
        </w:tc>
      </w:tr>
      <w:tr w:rsidR="003F5309" w:rsidRPr="004F7189" w:rsidTr="008C7776">
        <w:tc>
          <w:tcPr>
            <w:tcW w:w="870" w:type="dxa"/>
            <w:vAlign w:val="center"/>
          </w:tcPr>
          <w:p w:rsidR="003F5309" w:rsidRPr="004F7189" w:rsidRDefault="003F5309" w:rsidP="00DD2B26">
            <w:pPr>
              <w:widowControl w:val="0"/>
              <w:spacing w:after="0" w:line="240" w:lineRule="auto"/>
              <w:jc w:val="center"/>
              <w:rPr>
                <w:rFonts w:ascii="Times New Roman" w:hAnsi="Times New Roman" w:cs="Times New Roman"/>
                <w:sz w:val="26"/>
                <w:szCs w:val="26"/>
                <w:lang w:val="nl-NL"/>
              </w:rPr>
            </w:pPr>
            <w:r w:rsidRPr="004F7189">
              <w:rPr>
                <w:rFonts w:ascii="Times New Roman" w:hAnsi="Times New Roman" w:cs="Times New Roman"/>
                <w:sz w:val="26"/>
                <w:szCs w:val="26"/>
                <w:lang w:val="nl-NL"/>
              </w:rPr>
              <w:t>III</w:t>
            </w:r>
          </w:p>
        </w:tc>
        <w:tc>
          <w:tcPr>
            <w:tcW w:w="1522" w:type="dxa"/>
            <w:vAlign w:val="center"/>
          </w:tcPr>
          <w:p w:rsidR="003F5309" w:rsidRPr="004F7189" w:rsidRDefault="003F5309" w:rsidP="00DD2B26">
            <w:pPr>
              <w:widowControl w:val="0"/>
              <w:spacing w:after="0" w:line="240" w:lineRule="auto"/>
              <w:jc w:val="both"/>
              <w:rPr>
                <w:rFonts w:ascii="Times New Roman" w:hAnsi="Times New Roman" w:cs="Times New Roman"/>
                <w:sz w:val="26"/>
                <w:szCs w:val="26"/>
                <w:lang w:val="nl-NL"/>
              </w:rPr>
            </w:pPr>
            <w:r w:rsidRPr="004F7189">
              <w:rPr>
                <w:rFonts w:ascii="Times New Roman" w:hAnsi="Times New Roman" w:cs="Times New Roman"/>
                <w:sz w:val="26"/>
                <w:szCs w:val="26"/>
                <w:lang w:val="nl-NL"/>
              </w:rPr>
              <w:t>Kết quả đạt được trên trẻ theo các lĩnh vực phát triển</w:t>
            </w:r>
          </w:p>
        </w:tc>
        <w:tc>
          <w:tcPr>
            <w:tcW w:w="3686" w:type="dxa"/>
          </w:tcPr>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Thực hiện động tác phát triển các nhóm cơ và hô hấp</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Thực hiện vận động cơ bản và phát triển tố chất vận động ban đầu</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Thực hiện vận động cử động của bàn tay, ngón tay</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Biểu lộ sự nhận thức về bản thân</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Nhận biết và biểu lộ cảm xúc với con người và sự vật gần gũi</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Thực hiện hành vi xã hội đơn giản</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lastRenderedPageBreak/>
              <w:t>- Thể hiện cảm xúc qua hát, vận động theo nhạc, tô màu, vẽ nặn, xếp hình, xem tranh.</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Thể hiện sự hiểu biết về các sự vật hiện tượng gần gũi bằng cử chỉ lời nói</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Nghe hiểu lời nói.</w:t>
            </w:r>
          </w:p>
        </w:tc>
        <w:tc>
          <w:tcPr>
            <w:tcW w:w="3624" w:type="dxa"/>
          </w:tcPr>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lastRenderedPageBreak/>
              <w:t>- Thực hiện được các động tác phát triển các nhóm cơ và hô hấp</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Thể hiện kỹ năng vận động cơ bản tố chất trong vận động</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Thực hiện và phối hợp các cử động của bàn tay, ngón tay, phối hợp tai, mắt</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Thể hiện ý thức về bản thân</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Thể hiện sự tự tin, tự lực</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Nhận biết và thể hiện cảm xúc, tình cảm với con người, sự vật hiện tượng xung quanh</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lastRenderedPageBreak/>
              <w:t>- Hành vi và qui tắc ứng xử xã hội quan tâm đến môi trường</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Nhận biết mối quan hệ đơn giản của sự vật hiện tựơng và giải quyết vấn đề đơn giản</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Cảm nhận và thể hiện cảm xúc trước vẻ đẹp thiên nhiên, cuộc sống và tác phẩm nghệ thuật và thể hiện sự sáng tạo qua cách tham gia các hoạt động nghệ thuật.</w:t>
            </w:r>
          </w:p>
        </w:tc>
      </w:tr>
      <w:tr w:rsidR="003F5309" w:rsidRPr="004F7189" w:rsidTr="008C7776">
        <w:tc>
          <w:tcPr>
            <w:tcW w:w="870" w:type="dxa"/>
            <w:vAlign w:val="center"/>
          </w:tcPr>
          <w:p w:rsidR="003F5309" w:rsidRPr="004F7189" w:rsidRDefault="003F5309" w:rsidP="00DD2B26">
            <w:pPr>
              <w:widowControl w:val="0"/>
              <w:spacing w:after="0" w:line="240" w:lineRule="auto"/>
              <w:jc w:val="center"/>
              <w:rPr>
                <w:rFonts w:ascii="Times New Roman" w:hAnsi="Times New Roman" w:cs="Times New Roman"/>
                <w:sz w:val="26"/>
                <w:szCs w:val="26"/>
                <w:lang w:val="nl-NL"/>
              </w:rPr>
            </w:pPr>
            <w:r w:rsidRPr="004F7189">
              <w:rPr>
                <w:rFonts w:ascii="Times New Roman" w:hAnsi="Times New Roman" w:cs="Times New Roman"/>
                <w:sz w:val="26"/>
                <w:szCs w:val="26"/>
                <w:lang w:val="nl-NL"/>
              </w:rPr>
              <w:lastRenderedPageBreak/>
              <w:t>IV</w:t>
            </w:r>
          </w:p>
        </w:tc>
        <w:tc>
          <w:tcPr>
            <w:tcW w:w="1522" w:type="dxa"/>
            <w:vAlign w:val="center"/>
          </w:tcPr>
          <w:p w:rsidR="003F5309" w:rsidRPr="004F7189" w:rsidRDefault="003F5309" w:rsidP="00DD2B26">
            <w:pPr>
              <w:widowControl w:val="0"/>
              <w:spacing w:after="0" w:line="240" w:lineRule="auto"/>
              <w:jc w:val="both"/>
              <w:rPr>
                <w:rFonts w:ascii="Times New Roman" w:hAnsi="Times New Roman" w:cs="Times New Roman"/>
                <w:sz w:val="26"/>
                <w:szCs w:val="26"/>
                <w:lang w:val="nl-NL"/>
              </w:rPr>
            </w:pPr>
            <w:r w:rsidRPr="004F7189">
              <w:rPr>
                <w:rFonts w:ascii="Times New Roman" w:hAnsi="Times New Roman" w:cs="Times New Roman"/>
                <w:sz w:val="26"/>
                <w:szCs w:val="26"/>
                <w:lang w:val="nl-NL"/>
              </w:rPr>
              <w:t>Các hoạt động hỗ trợ chăm sóc giáo dục trẻ ở cơ sở giáo dục mầm non</w:t>
            </w:r>
          </w:p>
        </w:tc>
        <w:tc>
          <w:tcPr>
            <w:tcW w:w="3686" w:type="dxa"/>
          </w:tcPr>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Môi trường hoạt động thông thoáng, sạch sẽ, đủ diện tích trẻ hoạt động</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Có đầy đủ trang thiết bị, đồ dùng dạy học đồ chơi phù hợp từng lứa tuổi</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Có đầy đủ đồ dùng cá nhân cho mỗi trẻ</w:t>
            </w:r>
          </w:p>
          <w:p w:rsidR="003F5309" w:rsidRPr="004F7189" w:rsidRDefault="003F5309" w:rsidP="00DD2B26">
            <w:pPr>
              <w:spacing w:after="0" w:line="240" w:lineRule="auto"/>
              <w:jc w:val="both"/>
              <w:rPr>
                <w:rFonts w:ascii="Times New Roman" w:hAnsi="Times New Roman" w:cs="Times New Roman"/>
                <w:color w:val="000000"/>
                <w:sz w:val="26"/>
                <w:szCs w:val="26"/>
              </w:rPr>
            </w:pPr>
          </w:p>
        </w:tc>
        <w:tc>
          <w:tcPr>
            <w:tcW w:w="3624" w:type="dxa"/>
          </w:tcPr>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Môi trường thông thoáng sạch sẽ đủ diện tích trẻ hoạt động, đảm bảo an toàn cho trẻ về mọi mặt</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Có đầy đủ trang thiết bị, đồ dùng dạy học đồ chơi phù hợp từng lứa tuổi</w:t>
            </w:r>
          </w:p>
          <w:p w:rsidR="003F5309" w:rsidRPr="004F7189" w:rsidRDefault="003F5309" w:rsidP="00DD2B26">
            <w:pPr>
              <w:spacing w:after="0" w:line="240" w:lineRule="auto"/>
              <w:jc w:val="both"/>
              <w:rPr>
                <w:rFonts w:ascii="Times New Roman" w:hAnsi="Times New Roman" w:cs="Times New Roman"/>
                <w:color w:val="000000"/>
                <w:sz w:val="26"/>
                <w:szCs w:val="26"/>
              </w:rPr>
            </w:pPr>
            <w:r w:rsidRPr="004F7189">
              <w:rPr>
                <w:rFonts w:ascii="Times New Roman" w:hAnsi="Times New Roman" w:cs="Times New Roman"/>
                <w:color w:val="000000"/>
                <w:sz w:val="26"/>
                <w:szCs w:val="26"/>
              </w:rPr>
              <w:t>- Có đầy đủ đồ dùng cá nhân cho mỗi trẻ</w:t>
            </w:r>
          </w:p>
        </w:tc>
      </w:tr>
    </w:tbl>
    <w:p w:rsidR="003F5309" w:rsidRDefault="00C15922" w:rsidP="003F5309">
      <w:pPr>
        <w:widowControl w:val="0"/>
        <w:spacing w:after="0" w:line="240" w:lineRule="auto"/>
        <w:ind w:left="5040" w:firstLine="4"/>
        <w:jc w:val="center"/>
        <w:rPr>
          <w:rFonts w:ascii="Times New Roman" w:hAnsi="Times New Roman" w:cs="Times New Roman"/>
          <w:b/>
          <w:sz w:val="26"/>
          <w:szCs w:val="26"/>
          <w:lang w:val="nl-NL"/>
        </w:rPr>
      </w:pPr>
      <w:r>
        <w:rPr>
          <w:rFonts w:ascii="Times New Roman" w:hAnsi="Times New Roman" w:cs="Times New Roman"/>
          <w:i/>
          <w:color w:val="222222"/>
          <w:sz w:val="26"/>
          <w:szCs w:val="26"/>
        </w:rPr>
        <w:t>Hòa Phú, ngày 18</w:t>
      </w:r>
      <w:r w:rsidR="003F5309" w:rsidRPr="004F7189">
        <w:rPr>
          <w:rFonts w:ascii="Times New Roman" w:hAnsi="Times New Roman" w:cs="Times New Roman"/>
          <w:i/>
          <w:color w:val="222222"/>
          <w:sz w:val="26"/>
          <w:szCs w:val="26"/>
        </w:rPr>
        <w:t xml:space="preserve">  tháng 9 năm 2020</w:t>
      </w:r>
      <w:r w:rsidR="003F5309" w:rsidRPr="004F7189">
        <w:rPr>
          <w:rFonts w:ascii="Times New Roman" w:hAnsi="Times New Roman" w:cs="Times New Roman"/>
          <w:color w:val="222222"/>
          <w:sz w:val="26"/>
          <w:szCs w:val="26"/>
        </w:rPr>
        <w:br/>
      </w:r>
      <w:r w:rsidR="003F5309" w:rsidRPr="004F7189">
        <w:rPr>
          <w:rFonts w:ascii="Times New Roman" w:hAnsi="Times New Roman" w:cs="Times New Roman"/>
          <w:b/>
          <w:sz w:val="26"/>
          <w:szCs w:val="26"/>
          <w:lang w:val="nl-NL"/>
        </w:rPr>
        <w:t>Thủ trưởng đơn vị</w:t>
      </w:r>
    </w:p>
    <w:p w:rsidR="004E4B32" w:rsidRPr="004F7189" w:rsidRDefault="004E4B32" w:rsidP="003F5309">
      <w:pPr>
        <w:widowControl w:val="0"/>
        <w:spacing w:after="0" w:line="240" w:lineRule="auto"/>
        <w:ind w:left="5040" w:firstLine="4"/>
        <w:jc w:val="center"/>
        <w:rPr>
          <w:rFonts w:ascii="Times New Roman" w:hAnsi="Times New Roman" w:cs="Times New Roman"/>
          <w:b/>
          <w:sz w:val="26"/>
          <w:szCs w:val="26"/>
          <w:lang w:val="nl-NL"/>
        </w:rPr>
      </w:pPr>
      <w:r>
        <w:rPr>
          <w:rFonts w:ascii="Times New Roman" w:hAnsi="Times New Roman" w:cs="Times New Roman"/>
          <w:i/>
          <w:color w:val="222222"/>
          <w:sz w:val="26"/>
          <w:szCs w:val="26"/>
        </w:rPr>
        <w:t>(Đã ký)</w:t>
      </w:r>
    </w:p>
    <w:p w:rsidR="003F5309" w:rsidRPr="004F7189" w:rsidRDefault="003F5309" w:rsidP="003F5309">
      <w:pPr>
        <w:widowControl w:val="0"/>
        <w:spacing w:after="0" w:line="240" w:lineRule="auto"/>
        <w:ind w:firstLine="454"/>
        <w:jc w:val="center"/>
        <w:rPr>
          <w:rFonts w:ascii="Times New Roman" w:hAnsi="Times New Roman" w:cs="Times New Roman"/>
          <w:b/>
          <w:sz w:val="26"/>
          <w:szCs w:val="26"/>
          <w:lang w:val="nl-NL"/>
        </w:rPr>
      </w:pPr>
    </w:p>
    <w:p w:rsidR="003F5309" w:rsidRPr="004F7189" w:rsidRDefault="003F5309" w:rsidP="003F5309">
      <w:pPr>
        <w:widowControl w:val="0"/>
        <w:spacing w:after="0" w:line="240" w:lineRule="auto"/>
        <w:contextualSpacing/>
        <w:rPr>
          <w:rFonts w:ascii="Times New Roman" w:hAnsi="Times New Roman" w:cs="Times New Roman"/>
          <w:b/>
          <w:sz w:val="26"/>
          <w:szCs w:val="26"/>
          <w:lang w:val="nl-NL"/>
        </w:rPr>
      </w:pPr>
      <w:bookmarkStart w:id="1" w:name="_GoBack"/>
      <w:bookmarkEnd w:id="1"/>
      <w:r w:rsidRPr="004F7189">
        <w:rPr>
          <w:rFonts w:ascii="Times New Roman" w:hAnsi="Times New Roman" w:cs="Times New Roman"/>
          <w:b/>
          <w:sz w:val="26"/>
          <w:szCs w:val="26"/>
          <w:lang w:val="nl-NL"/>
        </w:rPr>
        <w:t xml:space="preserve">                                                                                  </w:t>
      </w:r>
      <w:r>
        <w:rPr>
          <w:rFonts w:ascii="Times New Roman" w:hAnsi="Times New Roman" w:cs="Times New Roman"/>
          <w:b/>
          <w:sz w:val="26"/>
          <w:szCs w:val="26"/>
          <w:lang w:val="nl-NL"/>
        </w:rPr>
        <w:t xml:space="preserve">             </w:t>
      </w:r>
      <w:r w:rsidRPr="004F7189">
        <w:rPr>
          <w:rFonts w:ascii="Times New Roman" w:hAnsi="Times New Roman" w:cs="Times New Roman"/>
          <w:b/>
          <w:sz w:val="26"/>
          <w:szCs w:val="26"/>
          <w:lang w:val="nl-NL"/>
        </w:rPr>
        <w:t xml:space="preserve">Nguyễn Thị Thoại </w:t>
      </w:r>
    </w:p>
    <w:p w:rsidR="00302BD7" w:rsidRDefault="00302BD7" w:rsidP="00302BD7">
      <w:pPr>
        <w:spacing w:after="100" w:afterAutospacing="1" w:line="240" w:lineRule="auto"/>
        <w:rPr>
          <w:rFonts w:ascii="Times New Roman" w:eastAsia="Times New Roman" w:hAnsi="Times New Roman" w:cs="Times New Roman"/>
          <w:sz w:val="26"/>
          <w:szCs w:val="26"/>
        </w:rPr>
      </w:pPr>
      <w:r w:rsidRPr="00302BD7">
        <w:rPr>
          <w:rFonts w:ascii="Times New Roman" w:eastAsia="Times New Roman" w:hAnsi="Times New Roman" w:cs="Times New Roman"/>
          <w:sz w:val="26"/>
          <w:szCs w:val="26"/>
        </w:rPr>
        <w:t> </w:t>
      </w:r>
    </w:p>
    <w:p w:rsidR="009E3744" w:rsidRDefault="009E3744" w:rsidP="00302BD7">
      <w:pPr>
        <w:spacing w:after="100" w:afterAutospacing="1" w:line="240" w:lineRule="auto"/>
        <w:rPr>
          <w:rFonts w:ascii="Times New Roman" w:eastAsia="Times New Roman" w:hAnsi="Times New Roman" w:cs="Times New Roman"/>
          <w:sz w:val="26"/>
          <w:szCs w:val="26"/>
        </w:rPr>
      </w:pPr>
    </w:p>
    <w:p w:rsidR="00D527C4" w:rsidRDefault="00D527C4" w:rsidP="002D5E9A">
      <w:pPr>
        <w:spacing w:after="100" w:afterAutospacing="1" w:line="240" w:lineRule="auto"/>
        <w:rPr>
          <w:rFonts w:ascii="Times New Roman" w:eastAsia="Times New Roman" w:hAnsi="Times New Roman" w:cs="Times New Roman"/>
          <w:b/>
          <w:bCs/>
          <w:sz w:val="26"/>
          <w:szCs w:val="26"/>
        </w:rPr>
      </w:pPr>
    </w:p>
    <w:p w:rsidR="0035437C" w:rsidRDefault="0035437C" w:rsidP="002D5E9A">
      <w:pPr>
        <w:spacing w:after="100" w:afterAutospacing="1" w:line="240" w:lineRule="auto"/>
        <w:rPr>
          <w:rFonts w:ascii="Times New Roman" w:eastAsia="Times New Roman" w:hAnsi="Times New Roman" w:cs="Times New Roman"/>
          <w:b/>
          <w:bCs/>
          <w:sz w:val="26"/>
          <w:szCs w:val="26"/>
        </w:rPr>
      </w:pPr>
    </w:p>
    <w:p w:rsidR="0035437C" w:rsidRDefault="0035437C" w:rsidP="002D5E9A">
      <w:pPr>
        <w:spacing w:after="100" w:afterAutospacing="1" w:line="240" w:lineRule="auto"/>
        <w:rPr>
          <w:rFonts w:ascii="Times New Roman" w:eastAsia="Times New Roman" w:hAnsi="Times New Roman" w:cs="Times New Roman"/>
          <w:b/>
          <w:bCs/>
          <w:sz w:val="26"/>
          <w:szCs w:val="26"/>
        </w:rPr>
      </w:pPr>
    </w:p>
    <w:p w:rsidR="008C7776" w:rsidRDefault="008C7776" w:rsidP="002D5E9A">
      <w:pPr>
        <w:spacing w:after="100" w:afterAutospacing="1" w:line="240" w:lineRule="auto"/>
        <w:rPr>
          <w:rFonts w:ascii="Times New Roman" w:eastAsia="Times New Roman" w:hAnsi="Times New Roman" w:cs="Times New Roman"/>
          <w:b/>
          <w:bCs/>
          <w:sz w:val="26"/>
          <w:szCs w:val="26"/>
        </w:rPr>
      </w:pPr>
    </w:p>
    <w:p w:rsidR="008C7776" w:rsidRDefault="008C7776" w:rsidP="002D5E9A">
      <w:pPr>
        <w:spacing w:after="100" w:afterAutospacing="1" w:line="240" w:lineRule="auto"/>
        <w:rPr>
          <w:rFonts w:ascii="Times New Roman" w:eastAsia="Times New Roman" w:hAnsi="Times New Roman" w:cs="Times New Roman"/>
          <w:b/>
          <w:bCs/>
          <w:sz w:val="26"/>
          <w:szCs w:val="26"/>
        </w:rPr>
      </w:pPr>
    </w:p>
    <w:p w:rsidR="008C7776" w:rsidRDefault="008C7776" w:rsidP="002D5E9A">
      <w:pPr>
        <w:spacing w:after="100" w:afterAutospacing="1" w:line="240" w:lineRule="auto"/>
        <w:rPr>
          <w:rFonts w:ascii="Times New Roman" w:eastAsia="Times New Roman" w:hAnsi="Times New Roman" w:cs="Times New Roman"/>
          <w:b/>
          <w:bCs/>
          <w:sz w:val="26"/>
          <w:szCs w:val="26"/>
        </w:rPr>
      </w:pPr>
    </w:p>
    <w:p w:rsidR="008C7776" w:rsidRDefault="008C7776" w:rsidP="002D5E9A">
      <w:pPr>
        <w:spacing w:after="100" w:afterAutospacing="1" w:line="240" w:lineRule="auto"/>
        <w:rPr>
          <w:rFonts w:ascii="Times New Roman" w:eastAsia="Times New Roman" w:hAnsi="Times New Roman" w:cs="Times New Roman"/>
          <w:b/>
          <w:bCs/>
          <w:sz w:val="26"/>
          <w:szCs w:val="26"/>
        </w:rPr>
      </w:pPr>
    </w:p>
    <w:p w:rsidR="008C7776" w:rsidRDefault="008C7776" w:rsidP="002D5E9A">
      <w:pPr>
        <w:spacing w:after="100" w:afterAutospacing="1" w:line="240" w:lineRule="auto"/>
        <w:rPr>
          <w:rFonts w:ascii="Times New Roman" w:eastAsia="Times New Roman" w:hAnsi="Times New Roman" w:cs="Times New Roman"/>
          <w:b/>
          <w:bCs/>
          <w:sz w:val="26"/>
          <w:szCs w:val="26"/>
        </w:rPr>
      </w:pPr>
    </w:p>
    <w:p w:rsidR="006B43B7" w:rsidRDefault="006B43B7" w:rsidP="002D5E9A">
      <w:pPr>
        <w:spacing w:after="100" w:afterAutospacing="1" w:line="240" w:lineRule="auto"/>
        <w:rPr>
          <w:rFonts w:ascii="Times New Roman" w:eastAsia="Times New Roman" w:hAnsi="Times New Roman" w:cs="Times New Roman"/>
          <w:b/>
          <w:bCs/>
          <w:sz w:val="26"/>
          <w:szCs w:val="26"/>
        </w:rPr>
      </w:pPr>
    </w:p>
    <w:p w:rsidR="006B43B7" w:rsidRDefault="006B43B7" w:rsidP="002D5E9A">
      <w:pPr>
        <w:spacing w:after="100" w:afterAutospacing="1" w:line="240" w:lineRule="auto"/>
        <w:rPr>
          <w:rFonts w:ascii="Times New Roman" w:eastAsia="Times New Roman" w:hAnsi="Times New Roman" w:cs="Times New Roman"/>
          <w:b/>
          <w:bCs/>
          <w:sz w:val="26"/>
          <w:szCs w:val="26"/>
        </w:rPr>
      </w:pPr>
    </w:p>
    <w:sectPr w:rsidR="006B43B7" w:rsidSect="008C7776">
      <w:pgSz w:w="11907" w:h="16839" w:code="9"/>
      <w:pgMar w:top="900" w:right="1197"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D7"/>
    <w:rsid w:val="00033EB5"/>
    <w:rsid w:val="000935C4"/>
    <w:rsid w:val="000A16F5"/>
    <w:rsid w:val="000A49D6"/>
    <w:rsid w:val="000D0F0D"/>
    <w:rsid w:val="00106191"/>
    <w:rsid w:val="001158E0"/>
    <w:rsid w:val="00120F62"/>
    <w:rsid w:val="001621F2"/>
    <w:rsid w:val="00170606"/>
    <w:rsid w:val="00184EA9"/>
    <w:rsid w:val="001861AF"/>
    <w:rsid w:val="001A442E"/>
    <w:rsid w:val="001F4967"/>
    <w:rsid w:val="00206ACF"/>
    <w:rsid w:val="0023338B"/>
    <w:rsid w:val="00260940"/>
    <w:rsid w:val="002C7FE0"/>
    <w:rsid w:val="002D5E9A"/>
    <w:rsid w:val="002E33AC"/>
    <w:rsid w:val="002F4896"/>
    <w:rsid w:val="00302BD7"/>
    <w:rsid w:val="00317D54"/>
    <w:rsid w:val="00347C7A"/>
    <w:rsid w:val="0035437C"/>
    <w:rsid w:val="00381A1A"/>
    <w:rsid w:val="003A6FEF"/>
    <w:rsid w:val="003F5309"/>
    <w:rsid w:val="00435189"/>
    <w:rsid w:val="00456449"/>
    <w:rsid w:val="00466035"/>
    <w:rsid w:val="004C59C8"/>
    <w:rsid w:val="004C6103"/>
    <w:rsid w:val="004D6EBF"/>
    <w:rsid w:val="004E4B32"/>
    <w:rsid w:val="004F192D"/>
    <w:rsid w:val="005765A7"/>
    <w:rsid w:val="00600BF5"/>
    <w:rsid w:val="00684581"/>
    <w:rsid w:val="006B43B7"/>
    <w:rsid w:val="006E4EE7"/>
    <w:rsid w:val="006E71F7"/>
    <w:rsid w:val="00747AFD"/>
    <w:rsid w:val="00751D9E"/>
    <w:rsid w:val="00760D7C"/>
    <w:rsid w:val="00764BF5"/>
    <w:rsid w:val="007655F7"/>
    <w:rsid w:val="007770C5"/>
    <w:rsid w:val="007A11CA"/>
    <w:rsid w:val="007A6563"/>
    <w:rsid w:val="007C15D4"/>
    <w:rsid w:val="007E144A"/>
    <w:rsid w:val="00895BF6"/>
    <w:rsid w:val="008C7776"/>
    <w:rsid w:val="008F30B5"/>
    <w:rsid w:val="0094409E"/>
    <w:rsid w:val="009E3744"/>
    <w:rsid w:val="00A27397"/>
    <w:rsid w:val="00A326F7"/>
    <w:rsid w:val="00B30713"/>
    <w:rsid w:val="00B72653"/>
    <w:rsid w:val="00B86111"/>
    <w:rsid w:val="00C15922"/>
    <w:rsid w:val="00C27837"/>
    <w:rsid w:val="00C6464E"/>
    <w:rsid w:val="00CF5D09"/>
    <w:rsid w:val="00D265AE"/>
    <w:rsid w:val="00D527C4"/>
    <w:rsid w:val="00DA72CD"/>
    <w:rsid w:val="00DD2B26"/>
    <w:rsid w:val="00DE589D"/>
    <w:rsid w:val="00EC77BF"/>
    <w:rsid w:val="00EF3E53"/>
    <w:rsid w:val="00F23EF4"/>
    <w:rsid w:val="00F6211D"/>
    <w:rsid w:val="00FB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B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BD7"/>
    <w:rPr>
      <w:b/>
      <w:bCs/>
    </w:rPr>
  </w:style>
  <w:style w:type="character" w:styleId="Emphasis">
    <w:name w:val="Emphasis"/>
    <w:basedOn w:val="DefaultParagraphFont"/>
    <w:uiPriority w:val="20"/>
    <w:qFormat/>
    <w:rsid w:val="00302BD7"/>
    <w:rPr>
      <w:i/>
      <w:iCs/>
    </w:rPr>
  </w:style>
  <w:style w:type="character" w:styleId="Hyperlink">
    <w:name w:val="Hyperlink"/>
    <w:basedOn w:val="DefaultParagraphFont"/>
    <w:uiPriority w:val="99"/>
    <w:semiHidden/>
    <w:unhideWhenUsed/>
    <w:rsid w:val="00302BD7"/>
    <w:rPr>
      <w:color w:val="0000FF"/>
      <w:u w:val="single"/>
    </w:rPr>
  </w:style>
  <w:style w:type="character" w:styleId="FollowedHyperlink">
    <w:name w:val="FollowedHyperlink"/>
    <w:basedOn w:val="DefaultParagraphFont"/>
    <w:uiPriority w:val="99"/>
    <w:semiHidden/>
    <w:unhideWhenUsed/>
    <w:rsid w:val="00302BD7"/>
    <w:rPr>
      <w:color w:val="800080"/>
      <w:u w:val="single"/>
    </w:rPr>
  </w:style>
  <w:style w:type="character" w:customStyle="1" w:styleId="demuc4">
    <w:name w:val="demuc4"/>
    <w:basedOn w:val="DefaultParagraphFont"/>
    <w:rsid w:val="00302BD7"/>
  </w:style>
  <w:style w:type="character" w:customStyle="1" w:styleId="demuc1">
    <w:name w:val="demuc1"/>
    <w:basedOn w:val="DefaultParagraphFont"/>
    <w:rsid w:val="00302BD7"/>
  </w:style>
  <w:style w:type="character" w:customStyle="1" w:styleId="demuc2">
    <w:name w:val="demuc2"/>
    <w:basedOn w:val="DefaultParagraphFont"/>
    <w:rsid w:val="00302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B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BD7"/>
    <w:rPr>
      <w:b/>
      <w:bCs/>
    </w:rPr>
  </w:style>
  <w:style w:type="character" w:styleId="Emphasis">
    <w:name w:val="Emphasis"/>
    <w:basedOn w:val="DefaultParagraphFont"/>
    <w:uiPriority w:val="20"/>
    <w:qFormat/>
    <w:rsid w:val="00302BD7"/>
    <w:rPr>
      <w:i/>
      <w:iCs/>
    </w:rPr>
  </w:style>
  <w:style w:type="character" w:styleId="Hyperlink">
    <w:name w:val="Hyperlink"/>
    <w:basedOn w:val="DefaultParagraphFont"/>
    <w:uiPriority w:val="99"/>
    <w:semiHidden/>
    <w:unhideWhenUsed/>
    <w:rsid w:val="00302BD7"/>
    <w:rPr>
      <w:color w:val="0000FF"/>
      <w:u w:val="single"/>
    </w:rPr>
  </w:style>
  <w:style w:type="character" w:styleId="FollowedHyperlink">
    <w:name w:val="FollowedHyperlink"/>
    <w:basedOn w:val="DefaultParagraphFont"/>
    <w:uiPriority w:val="99"/>
    <w:semiHidden/>
    <w:unhideWhenUsed/>
    <w:rsid w:val="00302BD7"/>
    <w:rPr>
      <w:color w:val="800080"/>
      <w:u w:val="single"/>
    </w:rPr>
  </w:style>
  <w:style w:type="character" w:customStyle="1" w:styleId="demuc4">
    <w:name w:val="demuc4"/>
    <w:basedOn w:val="DefaultParagraphFont"/>
    <w:rsid w:val="00302BD7"/>
  </w:style>
  <w:style w:type="character" w:customStyle="1" w:styleId="demuc1">
    <w:name w:val="demuc1"/>
    <w:basedOn w:val="DefaultParagraphFont"/>
    <w:rsid w:val="00302BD7"/>
  </w:style>
  <w:style w:type="character" w:customStyle="1" w:styleId="demuc2">
    <w:name w:val="demuc2"/>
    <w:basedOn w:val="DefaultParagraphFont"/>
    <w:rsid w:val="0030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672710">
      <w:bodyDiv w:val="1"/>
      <w:marLeft w:val="0"/>
      <w:marRight w:val="0"/>
      <w:marTop w:val="0"/>
      <w:marBottom w:val="0"/>
      <w:divBdr>
        <w:top w:val="none" w:sz="0" w:space="0" w:color="auto"/>
        <w:left w:val="none" w:sz="0" w:space="0" w:color="auto"/>
        <w:bottom w:val="none" w:sz="0" w:space="0" w:color="auto"/>
        <w:right w:val="none" w:sz="0" w:space="0" w:color="auto"/>
      </w:divBdr>
      <w:divsChild>
        <w:div w:id="2141143716">
          <w:marLeft w:val="0"/>
          <w:marRight w:val="0"/>
          <w:marTop w:val="0"/>
          <w:marBottom w:val="0"/>
          <w:divBdr>
            <w:top w:val="none" w:sz="0" w:space="0" w:color="auto"/>
            <w:left w:val="none" w:sz="0" w:space="0" w:color="auto"/>
            <w:bottom w:val="none" w:sz="0" w:space="0" w:color="auto"/>
            <w:right w:val="none" w:sz="0" w:space="0" w:color="auto"/>
          </w:divBdr>
        </w:div>
        <w:div w:id="1963731530">
          <w:marLeft w:val="0"/>
          <w:marRight w:val="0"/>
          <w:marTop w:val="0"/>
          <w:marBottom w:val="0"/>
          <w:divBdr>
            <w:top w:val="none" w:sz="0" w:space="0" w:color="auto"/>
            <w:left w:val="none" w:sz="0" w:space="0" w:color="auto"/>
            <w:bottom w:val="none" w:sz="0" w:space="0" w:color="auto"/>
            <w:right w:val="none" w:sz="0" w:space="0" w:color="auto"/>
          </w:divBdr>
        </w:div>
        <w:div w:id="1774977812">
          <w:marLeft w:val="0"/>
          <w:marRight w:val="0"/>
          <w:marTop w:val="0"/>
          <w:marBottom w:val="0"/>
          <w:divBdr>
            <w:top w:val="none" w:sz="0" w:space="0" w:color="auto"/>
            <w:left w:val="none" w:sz="0" w:space="0" w:color="auto"/>
            <w:bottom w:val="none" w:sz="0" w:space="0" w:color="auto"/>
            <w:right w:val="none" w:sz="0" w:space="0" w:color="auto"/>
          </w:divBdr>
        </w:div>
        <w:div w:id="1500582901">
          <w:marLeft w:val="0"/>
          <w:marRight w:val="0"/>
          <w:marTop w:val="0"/>
          <w:marBottom w:val="0"/>
          <w:divBdr>
            <w:top w:val="none" w:sz="0" w:space="0" w:color="auto"/>
            <w:left w:val="none" w:sz="0" w:space="0" w:color="auto"/>
            <w:bottom w:val="none" w:sz="0" w:space="0" w:color="auto"/>
            <w:right w:val="none" w:sz="0" w:space="0" w:color="auto"/>
          </w:divBdr>
        </w:div>
        <w:div w:id="1972785075">
          <w:marLeft w:val="0"/>
          <w:marRight w:val="0"/>
          <w:marTop w:val="0"/>
          <w:marBottom w:val="0"/>
          <w:divBdr>
            <w:top w:val="none" w:sz="0" w:space="0" w:color="auto"/>
            <w:left w:val="none" w:sz="0" w:space="0" w:color="auto"/>
            <w:bottom w:val="none" w:sz="0" w:space="0" w:color="auto"/>
            <w:right w:val="none" w:sz="0" w:space="0" w:color="auto"/>
          </w:divBdr>
        </w:div>
        <w:div w:id="1803498570">
          <w:marLeft w:val="0"/>
          <w:marRight w:val="0"/>
          <w:marTop w:val="0"/>
          <w:marBottom w:val="0"/>
          <w:divBdr>
            <w:top w:val="none" w:sz="0" w:space="0" w:color="auto"/>
            <w:left w:val="none" w:sz="0" w:space="0" w:color="auto"/>
            <w:bottom w:val="none" w:sz="0" w:space="0" w:color="auto"/>
            <w:right w:val="none" w:sz="0" w:space="0" w:color="auto"/>
          </w:divBdr>
        </w:div>
        <w:div w:id="1061099904">
          <w:marLeft w:val="0"/>
          <w:marRight w:val="0"/>
          <w:marTop w:val="0"/>
          <w:marBottom w:val="0"/>
          <w:divBdr>
            <w:top w:val="none" w:sz="0" w:space="0" w:color="auto"/>
            <w:left w:val="none" w:sz="0" w:space="0" w:color="auto"/>
            <w:bottom w:val="none" w:sz="0" w:space="0" w:color="auto"/>
            <w:right w:val="none" w:sz="0" w:space="0" w:color="auto"/>
          </w:divBdr>
        </w:div>
        <w:div w:id="99399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E489-E7E3-402A-920B-DE05AB69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2020-12-31T08:38:00Z</dcterms:created>
  <dcterms:modified xsi:type="dcterms:W3CDTF">2020-12-31T08:48:00Z</dcterms:modified>
</cp:coreProperties>
</file>